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April 2021 at 01:12 PM by Martin Gray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07:10 PM by Angela Morton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April 2021 at 01:12 PM by Martin Gray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07:10 PM by Angela Morton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Murrabit Group School (3859)</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971686"/>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971686"/>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E550AF" w:rsidRPr="001D3C2B" w:rsidP="00E550AF">
      <w:pPr>
        <w:pStyle w:val="Style1"/>
        <w:spacing w:before="0" w:after="120"/>
      </w:pPr>
      <w:r w:rsidRPr="00D06D50">
        <w:t>What has changed for the 2020 Annual Report</w:t>
      </w:r>
      <w:r w:rsidRPr="001D3C2B">
        <w:t>?</w:t>
      </w:r>
    </w:p>
    <w:p w:rsidR="003F1321" w:rsidRPr="003F1321" w:rsidP="003F1321">
      <w:pPr>
        <w:pStyle w:val="ESBodyText0"/>
        <w:spacing w:line="240" w:lineRule="auto"/>
        <w:rPr>
          <w:b/>
          <w:bCs/>
        </w:rPr>
      </w:pPr>
      <w:bookmarkStart w:id="0" w:name="_Hlk64558266"/>
      <w:r w:rsidRPr="003F1321">
        <w:rPr>
          <w:b/>
          <w:bCs/>
        </w:rPr>
        <w:t>Improved appearance</w:t>
      </w:r>
    </w:p>
    <w:p w:rsidR="003F1321" w:rsidRPr="003F1321" w:rsidP="003F1321">
      <w:pPr>
        <w:pStyle w:val="ESBodyText0"/>
        <w:spacing w:line="240" w:lineRule="auto"/>
      </w:pPr>
      <w:bookmarkStart w:id="1" w:name="_Hlk64557988"/>
      <w:r w:rsidRPr="003F1321">
        <w:t xml:space="preserve">The appearance of the Performance Summary has been updated to </w:t>
      </w:r>
      <w:r w:rsidRPr="003F1321">
        <w:t>more clearly represent information</w:t>
      </w:r>
      <w:r w:rsidRPr="003F1321">
        <w:t xml:space="preserve"> and to assist interpretation and comparison of individual school’s data with state averages and similar school groups.</w:t>
      </w:r>
      <w:bookmarkEnd w:id="1"/>
    </w:p>
    <w:p w:rsidR="003F1321" w:rsidRPr="003F1321"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3F1321" w:rsidRPr="003F1321" w:rsidP="003F1321">
      <w:pPr>
        <w:pStyle w:val="ESBodyText0"/>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rsidR="003F1321" w:rsidP="003F1321">
      <w:pPr>
        <w:pStyle w:val="ESBodyText0"/>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3F1321">
        <w:t>.</w:t>
      </w:r>
      <w:bookmarkEnd w:id="2"/>
    </w:p>
    <w:p w:rsidR="005568AC" w:rsidRPr="006825C7" w:rsidP="0050417D">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rsidR="000D7D46" w:rsidRPr="00783E13" w:rsidP="000D7D46">
      <w:pPr>
        <w:pStyle w:val="ESBodyText0"/>
        <w:spacing w:line="240" w:lineRule="auto"/>
      </w:pPr>
      <w:bookmarkStart w:id="3" w:name="_Hlk64366941"/>
      <w:r w:rsidRPr="00783E13">
        <w:t>The About Our School section provides a brief background on the school, an outline of the school’s performance over the year and future directions.</w:t>
      </w:r>
    </w:p>
    <w:p w:rsidR="000D7D46" w:rsidRPr="00783E13" w:rsidP="000D7D46">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B637FF"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3"/>
    </w:p>
    <w:p w:rsidR="005568AC" w:rsidRPr="00620299"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E550AF">
      <w:pPr>
        <w:spacing w:line="240" w:lineRule="auto"/>
        <w:rPr>
          <w:rFonts w:eastAsia="Arial" w:cs="Times New Roman"/>
          <w:color w:val="000000"/>
          <w:szCs w:val="20"/>
        </w:rPr>
      </w:pPr>
      <w:r>
        <w:rPr>
          <w:rFonts w:eastAsia="Arial" w:cs="Times New Roman"/>
          <w:color w:val="000000"/>
          <w:szCs w:val="20"/>
        </w:rPr>
        <w:t>The</w:t>
      </w:r>
      <w:r w:rsidR="000D7D46">
        <w:rPr>
          <w:rFonts w:eastAsia="Arial" w:cs="Times New Roman"/>
          <w:color w:val="000000"/>
          <w:szCs w:val="20"/>
        </w:rPr>
        <w:t xml:space="preserve"> Performance Summary </w:t>
      </w:r>
      <w:r>
        <w:rPr>
          <w:rFonts w:eastAsia="Arial" w:cs="Times New Roman"/>
          <w:color w:val="000000"/>
          <w:szCs w:val="20"/>
        </w:rPr>
        <w:t xml:space="preserve">includes </w:t>
      </w:r>
      <w:r w:rsidR="0093592D">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A001F3">
        <w:rPr>
          <w:rFonts w:eastAsia="Arial" w:cs="Times New Roman"/>
          <w:bCs/>
          <w:color w:val="000000"/>
          <w:szCs w:val="20"/>
        </w:rPr>
        <w:t>for Primary schools</w:t>
      </w:r>
    </w:p>
    <w:p w:rsidR="00A14E75"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w:t>
      </w:r>
      <w:r w:rsidRPr="00A14E75">
        <w:rPr>
          <w:rFonts w:eastAsia="Arial" w:cs="Times New Roman"/>
          <w:bCs/>
          <w:color w:val="000000"/>
          <w:szCs w:val="20"/>
        </w:rPr>
        <w:t>in the area of</w:t>
      </w:r>
      <w:r w:rsidRPr="00A14E75">
        <w:rPr>
          <w:rFonts w:eastAsia="Arial" w:cs="Times New Roman"/>
          <w:bCs/>
          <w:color w:val="000000"/>
          <w:szCs w:val="20"/>
        </w:rPr>
        <w:t xml:space="preserve"> School Climate in the School Staff Survey</w:t>
      </w:r>
      <w:r>
        <w:rPr>
          <w:rFonts w:eastAsia="Arial" w:cs="Times New Roman"/>
          <w:bCs/>
          <w:color w:val="000000"/>
          <w:szCs w:val="20"/>
        </w:rPr>
        <w:t xml:space="preserve">, shown against the statewide average </w:t>
      </w:r>
      <w:r w:rsidR="00A001F3">
        <w:rPr>
          <w:rFonts w:eastAsia="Arial" w:cs="Times New Roman"/>
          <w:bCs/>
          <w:color w:val="000000"/>
          <w:szCs w:val="20"/>
        </w:rPr>
        <w:t>for Primary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E550AF">
      <w:pPr>
        <w:spacing w:after="200"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at school</w:t>
      </w:r>
    </w:p>
    <w:p w:rsidR="005568A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0D7D46">
        <w:rPr>
          <w:rFonts w:eastAsia="Arial" w:cs="Times New Roman"/>
          <w:color w:val="000000"/>
          <w:szCs w:val="20"/>
        </w:rPr>
        <w:t xml:space="preserve">Student </w:t>
      </w:r>
      <w:r>
        <w:rPr>
          <w:rFonts w:eastAsia="Arial" w:cs="Times New Roman"/>
          <w:color w:val="000000"/>
          <w:szCs w:val="20"/>
        </w:rPr>
        <w:t>Attitudes to School Survey</w:t>
      </w:r>
      <w:r>
        <w:rPr>
          <w:rFonts w:eastAsia="Arial" w:cs="Times New Roman"/>
          <w:color w:val="000000"/>
          <w:szCs w:val="20"/>
        </w:rPr>
        <w:t>:</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P="00E550AF">
      <w:pPr>
        <w:pStyle w:val="ESBodyText0"/>
        <w:spacing w:after="240" w:line="240" w:lineRule="auto"/>
      </w:pPr>
      <w:r>
        <w:t xml:space="preserve">Results are displayed for the latest year </w:t>
      </w:r>
      <w:r w:rsidR="00733CB7">
        <w:t xml:space="preserve">and </w:t>
      </w:r>
      <w:r>
        <w:t>the average of the last four years (where available).</w:t>
      </w:r>
    </w:p>
    <w:p w:rsidR="00E550AF" w:rsidRPr="00E550AF">
      <w:pPr>
        <w:spacing w:after="0" w:line="240" w:lineRule="auto"/>
        <w:rPr>
          <w:rFonts w:eastAsiaTheme="majorEastAsia" w:cstheme="majorBidi"/>
          <w:bCs/>
          <w:sz w:val="24"/>
          <w:szCs w:val="20"/>
        </w:rPr>
      </w:pPr>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w:t>
      </w:r>
      <w:r w:rsidRPr="00783E13">
        <w:rPr>
          <w:rFonts w:eastAsia="Arial" w:cs="Times New Roman"/>
          <w:color w:val="000000"/>
          <w:szCs w:val="20"/>
        </w:rPr>
        <w:t>in a given</w:t>
      </w:r>
      <w:r w:rsidRPr="00783E13">
        <w:rPr>
          <w:rFonts w:eastAsia="Arial" w:cs="Times New Roman"/>
          <w:color w:val="000000"/>
          <w:szCs w:val="20"/>
        </w:rPr>
        <w:t xml:space="preserve"> similar school group did not participate in the 2020 survey.</w:t>
      </w:r>
    </w:p>
    <w:p w:rsidR="000D7D46"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w:t>
      </w:r>
      <w:r w:rsidRPr="00783E13">
        <w:rPr>
          <w:rFonts w:eastAsia="Arial" w:cs="Times New Roman"/>
          <w:color w:val="000000"/>
          <w:szCs w:val="20"/>
        </w:rPr>
        <w:t>particular measures</w:t>
      </w:r>
      <w:r w:rsidRPr="00783E13">
        <w:rPr>
          <w:rFonts w:eastAsia="Arial" w:cs="Times New Roman"/>
          <w:color w:val="000000"/>
          <w:szCs w:val="20"/>
        </w:rPr>
        <w:t xml:space="preserve">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also recognises unique circumstances in Specialist, Select Entry, English Language, Community </w:t>
      </w:r>
      <w:r>
        <w:t>Schools</w:t>
      </w:r>
      <w:r>
        <w:t xml:space="preserve">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r>
        <w:rPr>
          <w:rFonts w:eastAsia="Arial"/>
          <w:color w:val="000000"/>
        </w:rPr>
        <w:t>development</w:t>
      </w:r>
      <w:r>
        <w:rPr>
          <w:rFonts w:eastAsia="Arial"/>
          <w:color w:val="000000"/>
        </w:rPr>
        <w:t xml:space="preserve">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Murrabit Group School is situated 30km north of Kerang, 21km west of Koondrook-Barham and 3km from the Murray River. The school has extensive, spacious grounds including an oval area and a school sports stadium that provides a well used all weather facility. Access is also available to community sporting facilities of golf, tennis, football and cricket, with a large complex available for special activities. The ongoing development of the grounds by students, staff, parents and community members continues to be a feature of the school.</w:t>
              <w:br/>
              <w:t>Our vision is ‘We want the children at Murrabit Group School to fly!” and our beliefs are based on the core values of respect, honesty, teamwork, learning and persistence.</w:t>
              <w:br/>
              <w:t>• Respect: value yourself, others and the environment.</w:t>
              <w:br/>
              <w:t>• Honesty: being open and honest in all transactions with all people.</w:t>
              <w:br/>
              <w:t>• Teamwork: learning together to achieve the best possible outcomes.</w:t>
              <w:br/>
              <w:t>• Learning: developing and acquiring knowledge, skills, values and attitudes.</w:t>
              <w:br/>
              <w:t>• Persistence: through hard work, dedication and self-belief children can achieve their personal best.</w:t>
              <w:br/>
              <w:br/>
              <w:t>Our staff realise the joint responsibility in helping your child grow by providing an environment where children can develop to their highest potential in all areas through offering engaging programs across a broad range of learning styles. Students are grouped into 3 classes for Literacy and Numeracy blocks. The groupings are flexible but with a basic framework of P-2, 3&amp;4 and 5&amp;6. The school curriculum is supplemented by weekly visits from the MARC Van (Library), MACC Van (Art) and Music/Italian teacher; Bike Ed Program, an intensive swimming program, a fitness program, a Science Program in senior school and Arts Council Productions and membership of the Murray Plains Cluster involving inter-school sporting and camping events. The school has strong parent and wider community support which further enhances all children’s education at our school. The Murrabit Advancement Association provides the opportunity to use the monthly market as an outstanding means of raising funds locally, we have a very proactive Parents and Friends and a School Council that works cohesively to ensure the smooth running of the school. The workforce composition of the school included a 0.4 Business Manager, a Principal with part time teaching duties, a 1.0 Junior classroom teacher,  a 0.8 and a 0.2 Middle/Upper classroom teacher and a 0.2 teacher aide and a 0.4 teacher aide.</w:t>
              <w:br/>
              <w:br/>
              <w:t>The overall school’s socio-economic profile is based on the school's Student Family Occupation and Education index (SFOE) which takes into account parents' occupations and education with possible socio-economic band values are: Low, Low-Medium, Medium and High. In 2020, Murrabit Group School's socio-economic band value was Medium.</w:t>
              <w:br/>
              <w:t>The enrol profile was made up of 42 students with 16 female and 26 male,  0% indigenous, 2% English as a second language (ESL), 0% Program for Students with Disabilities (PSD), 0% refugee.</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 2020 FISO Improvement initiative focus was 'building practice excellence'. Goal 1 was to build teacher capacity and explicitly teach and assess writing with a focus on conventions through team planning and a feedback culture as well as strengthening curriculum knowledge.The key improvement strategy aligned with this was to maintain and further develop effective team planning and build teacher collective efficacy in using high impact, evidence-based strategies. </w:t>
              <w:br/>
              <w:br/>
              <w:t>The second goal was to build teacher capacity and explicitly teach and assess mathematics, focusing on evidenced based approaches through team planning and feedback culture as well as strengthening curriculum knowledge. The key improvement strategy focused on developing a holistic approach to curriculum, pedagogy and assessment.</w:t>
              <w:br/>
              <w:br/>
              <w:t>In 2020, Murrabit Group School planned to implement these key improvement strategies by engaging the expertise of the Network Education Improvement Leader to support with strengthening curriculum documentation and knowledge. When the Covid pandemic introduced the school community to remote learning there was a change in direction with a real focus on the High Impacts Teaching Strategy of 'Worked Examples' where staff needed to be very explicit and concise in their instructions due to the lack of face to face instruction.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During Remote Learning a balance of online and hard copy work was prepared for students. Students participated in 3 whole class Webex sessions and a small group reading session. One on one sessions were also provided to students requiring extra support. Some of the major challenges during the remote learning period was centred around the lack of reliable internet coverage for some families. </w:t>
              <w:br/>
              <w:t>The whole class sessions provided an opportunity to check in on student wellbeing and how they were tracking with their hard copy work packs. Students were also able to share their work with others and complete an online learning activity. The small group reading sessions provided the opportunity for students to read a shared text and complete an activity and discuss it with their peers.</w:t>
              <w:br/>
              <w:t>In the performance summary data it shows that Murrabit Group School continued to have a very high percentage of students at or above age expected standards in both English and Mathematics. This was well above both similar schools and the state average suggesting that students at Murrabit Group School generally coped well with Remote Learning.</w:t>
              <w:br/>
              <w:br/>
              <w:t>In response to interruptions of 2020, the 2021 AIP is focussed on the FISO dimension of 'Curriculum Planning and Assessment' with a goal of learning catchup and extension. A learning tutor has been employed for 2021 as part of the State Government's Learning Tutor Initiative and currently works two morning each week provided targeted intervention. Each teaching cycle will be reviewed every 5 weeks with the cohort receiving intervention being reviewed at this time.</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Student attendance data showed our school population to have an average of 7.8 days absent in 2020 which is much lower than the schools 4 year average with the effects of Remote Learning the most likely contributing factor. The 4 year average of student absence for Murrabit Group School remains well below both similar schools and the state average suggesting that students are engaged in their education and learning.  </w:t>
              <w:br/>
              <w:t>The learning management program, Sentral, is used to efficiently track and identify attendance with explained attendances being followed up as per department guidelines.</w:t>
              <w:br/>
              <w:br/>
              <w:t>In response to interruptions of 2020, the 2021 AIP is focussed on the FISO dimension of 'Building Communities' with a goal of connecting the families and community of Murrabit Group School. Late in 2020 Murrabit Group school recognised the importance of connecting with families again and as soon as it was permissible arranged for a family night which was very well supported. This connection will remain in 2021 with families being welcomed back onsite whenever possible.</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The main focus throughout the remote learning period in 2020 was staff and student wellbeing. Remote Learning was a huge leap for many staff in delivering curriculum in this format and it was important that they were supported with the workload and had the support they required. Staff participated in online wellbeing professional development and parents were provided with resources and support service contacts through the school newsletter.</w:t>
              <w:br/>
              <w:t>The regular webex sessions with students gave staff the opportunity to connect with both students and families and if needed, extra support was arranged for those that appeared to be struggling. Staff did notice that families appeared to cope quite well during the lockdown period, however they did notice that towards the end of the second remote learning period that parents and students were beginning to lose patience.</w:t>
              <w:br/>
              <w:t xml:space="preserve">The M.G.S. 2020 Students Attitudes to School Survey data remained quite high with 83.8% of students feeling a sense of connectedness with the school, although this was a drop from 2019 where 100% of students felt connected. This data highlights the social connection that face to face teaching and learning offers. </w:t>
              <w:br/>
              <w:br/>
              <w:t>In response to interruptions of 2020, the 2021 AIP is focussed on the FISO dimension of Health and Wellbeing with a goal of prioritising happy, active and healthy kids. Murrabit Group School is consistently strong in this area and will again prioritise opportunities for students to collaborate and interact with their peers.</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Murrabit Group School achieved an operating surplus in 2020 due to sound financial management systems and strategic planning, with the surplus in the SRP to go towards increased integration staff in 2021. Careful management of our budget ensures students requiring additional assistance receive this support and allows us to provide significant ‘professional learning opportunities’ for staff at our school.</w:t>
              <w:br/>
              <w:t>The school’s revenue in 2020 included DET Government grants, locally raised funds (fundraising). Commonwealth Government Grant allowed for the provision of the Sporting Schools Program. Money reserved contributes to the school finishing the year in a healthy financial position.</w:t>
              <w:br/>
              <w:t>Expenses and income remain similar to last year, and budgets were adhered too. Equity funding  was used to cover the cost of a teacher aide, with a focus on supporting students in Years 1/2 and others at risk in literacy across the school. We continue to monitor our ICT resources and purchased new ipads for students use.</w:t>
              <w:br/>
              <w:t>Some of our fund raising efforts were impacted by the Covid 19 pandemic, the Murrabit Market being cancelled for the majority of the year which is a major fundraiser. We use local raised fund to continue to make improvements to the grounds and learning opportunities for students including the music program.</w:t>
              <w:br/>
              <w:t>Successful grant applications allowed us to restump, paint and clad the old school building, as well as replace carpets and curtains.</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"https://www.murrabitps.vic.edu.au" </w:instrText>
            </w:r>
            <w:r>
              <w:rPr>
                <w:rFonts w:eastAsia="Arial"/>
                <w:b/>
                <w:bCs/>
                <w:sz w:val="22"/>
                <w:szCs w:val="22"/>
              </w:rPr>
              <w:fldChar w:fldCharType="separate"/>
            </w:r>
            <w:r>
              <w:rPr>
                <w:rFonts w:eastAsia="Arial"/>
                <w:b/>
                <w:bCs/>
                <w:color w:val="0000EE"/>
                <w:sz w:val="22"/>
                <w:szCs w:val="22"/>
                <w:u w:val="single"/>
              </w:rPr>
              <w:t>https://www.murrabitps.vic.edu.au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Government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
      </w:pPr>
      <w:r>
        <w:t>SCHOOL PROFILE</w:t>
      </w:r>
    </w:p>
    <w:p w:rsidR="009E6D61" w:rsidP="00B637FF">
      <w:pPr>
        <w:pStyle w:val="ESHeading30"/>
      </w:pPr>
      <w:r>
        <w:t>Enrolment Profile</w:t>
      </w:r>
    </w:p>
    <w:p w:rsidR="009E6D61">
      <w:pPr>
        <w:pStyle w:val="ESBodyText0"/>
      </w:pPr>
      <w:r>
        <w:t xml:space="preserve">A total of </w:t>
      </w:r>
      <w:r>
        <w:t xml:space="preserve">  42</w:t>
      </w:r>
      <w:r>
        <w:t xml:space="preserve"> students were enrolled at this school in </w:t>
      </w:r>
      <w:r>
        <w:t>2020</w:t>
      </w:r>
      <w:r>
        <w:t xml:space="preserve">, </w:t>
      </w:r>
      <w:r>
        <w:t xml:space="preserve">  16</w:t>
      </w:r>
      <w:r>
        <w:t xml:space="preserve"> female and </w:t>
      </w:r>
      <w:r>
        <w:t xml:space="preserve">  26</w:t>
      </w:r>
      <w:r>
        <w:t xml:space="preserve"> male.</w:t>
      </w:r>
    </w:p>
    <w:p w:rsidR="009E6D61">
      <w:pPr>
        <w:pStyle w:val="ESBodyText0"/>
      </w:pPr>
      <w:r>
        <w:t>NDP</w:t>
      </w:r>
      <w:r w:rsidR="007567CF">
        <w:t xml:space="preserve"> percent of students had English as an additional language and </w:t>
      </w:r>
      <w:r>
        <w:t>0</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 xml:space="preserve">The overall school’s socio-economic profile is based on the school's Student Family Occupation and Education index (SFOE) which </w:t>
      </w:r>
      <w:r w:rsidRPr="001C6AF2">
        <w:t>takes into account</w:t>
      </w:r>
      <w:r w:rsidRPr="001C6AF2">
        <w:t xml:space="preserve"> parents' occupations and education.</w:t>
      </w:r>
    </w:p>
    <w:p w:rsidR="009E6D61" w:rsidRPr="001C6AF2">
      <w:pPr>
        <w:pStyle w:val="ESBodyText0"/>
      </w:pPr>
      <w:r w:rsidRPr="001C6AF2">
        <w:t xml:space="preserve">Possible socio-economic band values are: Low, Low-Medium, </w:t>
      </w:r>
      <w:r w:rsidRPr="001C6AF2">
        <w:t>Medium</w:t>
      </w:r>
      <w:r w:rsidRPr="001C6AF2">
        <w:t xml:space="preserve"> and High.</w:t>
      </w:r>
    </w:p>
    <w:p w:rsidR="009E6D61" w:rsidRPr="00B637FF">
      <w:pPr>
        <w:pStyle w:val="ESBodyText0"/>
      </w:pPr>
      <w:r w:rsidRPr="001C6AF2">
        <w:t xml:space="preserve">This school’s socio-economic band value is: </w:t>
      </w:r>
      <w:r>
        <w:t>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86.4%</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81.2%</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98450599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NDP</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77.8%</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p w:rsidR="00E346A0" w:rsidP="00E346A0">
            <w:pPr>
              <w:pStyle w:val="ESBodyText0"/>
            </w:pPr>
            <w:bookmarkEnd w:id="4"/>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92.1%</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86.4%</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86.3%</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95.2%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85.4%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85.2%</w:t>
            </w:r>
          </w:p>
        </w:tc>
      </w:tr>
    </w:tbl>
    <w:p w:rsidR="00E346A0" w:rsidP="006D6BB2">
      <w:pPr>
        <w:pStyle w:val="ESBodyText0"/>
      </w:pPr>
    </w:p>
    <w:p w:rsidR="00E346A0" w:rsidP="006D6BB2">
      <w:pPr>
        <w:pStyle w:val="ESBodyText0"/>
      </w:pPr>
    </w:p>
    <w:p w:rsidR="00E346A0" w:rsidP="0055455C">
      <w:pPr>
        <w:pStyle w:val="ESBodyText0"/>
        <w:spacing w:after="0" w:line="240" w:lineRule="auto"/>
      </w:pPr>
    </w:p>
    <w:p w:rsidR="00BA1967" w:rsidP="001F39DE">
      <w:pPr>
        <w:pStyle w:val="ESHeading30"/>
        <w:spacing w:before="200"/>
      </w:pPr>
      <w:r>
        <w:t>NAPLAN</w:t>
      </w:r>
    </w:p>
    <w:p w:rsidR="00425CE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rsidR="00CC0A98" w:rsidP="0077262A">
      <w:pPr>
        <w:pStyle w:val="ESBodyText0"/>
        <w:spacing w:after="0" w:line="240" w:lineRule="auto"/>
        <w:rPr>
          <w:rFonts w:eastAsia="Arial" w:cs="Times New Roman"/>
          <w:color w:val="000000"/>
          <w:szCs w:val="20"/>
        </w:rPr>
      </w:pPr>
    </w:p>
    <w:p w:rsidR="00EA4035" w:rsidP="0077262A">
      <w:pPr>
        <w:pStyle w:val="ESHeading30"/>
        <w:spacing w:before="0"/>
      </w:pPr>
      <w:r>
        <w:t>NAPLAN Learning Gain</w:t>
      </w:r>
    </w:p>
    <w:p w:rsidR="00EA4035"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5B6BD9" w:rsidP="00F14C40">
      <w:pPr>
        <w:pStyle w:val="ESBodyText0"/>
        <w:spacing w:after="240"/>
      </w:pPr>
      <w:r>
        <w:rPr>
          <w:rFonts w:eastAsia="Arial" w:cs="Times New Roman"/>
          <w:color w:val="000000"/>
          <w:szCs w:val="20"/>
        </w:rPr>
        <w:t>NAPLAN tests were not conducted in 2020.</w:t>
      </w:r>
    </w:p>
    <w:p w:rsidR="005B6BD9">
      <w:pPr>
        <w:spacing w:after="0" w:line="240" w:lineRule="auto"/>
      </w:pPr>
      <w:r>
        <w:br w:type="page"/>
      </w:r>
    </w:p>
    <w:p w:rsidR="009E6D61" w:rsidP="00B637FF">
      <w:pPr>
        <w:pStyle w:val="Style1"/>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Pr="003F1321" w:rsidR="003F1321">
        <w:t>may have been influenced by local processes and procedures adopted in response to remote and flexible learning.</w:t>
      </w:r>
    </w:p>
    <w:p w:rsidR="002E45F9">
      <w:pPr>
        <w:pStyle w:val="ESBodyText0"/>
      </w:pPr>
      <w:r>
        <w:rPr>
          <w:noProof/>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(2020)</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7.8</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11.7</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12.8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14.6</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15.3</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(2020):</w:t>
            </w:r>
          </w:p>
        </w:tc>
        <w:tc>
          <w:tcPr>
            <w:tcW w:w="1093" w:type="dxa"/>
            <w:shd w:val="clear" w:color="auto" w:fill="FFC000"/>
            <w:tcMar>
              <w:top w:w="57" w:type="dxa"/>
            </w:tcMar>
            <w:vAlign w:val="center"/>
          </w:tcPr>
          <w:p w:rsidR="006F4FB2" w:rsidP="006F4FB2">
            <w:pPr>
              <w:pStyle w:val="ESBodyText0"/>
              <w:jc w:val="center"/>
            </w:pPr>
            <w:r>
              <w:t>NDP</w:t>
            </w:r>
          </w:p>
        </w:tc>
        <w:tc>
          <w:tcPr>
            <w:tcW w:w="1094" w:type="dxa"/>
            <w:shd w:val="clear" w:color="auto" w:fill="FFC000"/>
            <w:tcMar>
              <w:top w:w="57" w:type="dxa"/>
            </w:tcMar>
            <w:vAlign w:val="center"/>
          </w:tcPr>
          <w:p w:rsidR="006F4FB2" w:rsidP="006F4FB2">
            <w:pPr>
              <w:pStyle w:val="ESBodyText0"/>
              <w:jc w:val="center"/>
            </w:pPr>
            <w:r>
              <w:t>95%</w:t>
            </w:r>
          </w:p>
        </w:tc>
        <w:tc>
          <w:tcPr>
            <w:tcW w:w="1093" w:type="dxa"/>
            <w:shd w:val="clear" w:color="auto" w:fill="FFC000"/>
            <w:tcMar>
              <w:top w:w="57" w:type="dxa"/>
            </w:tcMar>
            <w:vAlign w:val="center"/>
          </w:tcPr>
          <w:p w:rsidR="006F4FB2" w:rsidP="006F4FB2">
            <w:pPr>
              <w:pStyle w:val="ESBodyText0"/>
              <w:jc w:val="center"/>
            </w:pPr>
            <w:r>
              <w:t>95%</w:t>
            </w:r>
          </w:p>
        </w:tc>
        <w:tc>
          <w:tcPr>
            <w:tcW w:w="1094" w:type="dxa"/>
            <w:shd w:val="clear" w:color="auto" w:fill="FFC000"/>
            <w:tcMar>
              <w:top w:w="57" w:type="dxa"/>
            </w:tcMar>
            <w:vAlign w:val="center"/>
          </w:tcPr>
          <w:p w:rsidR="006F4FB2" w:rsidP="006F4FB2">
            <w:pPr>
              <w:pStyle w:val="ESBodyText0"/>
              <w:jc w:val="center"/>
            </w:pPr>
            <w:r>
              <w:t>96%</w:t>
            </w:r>
          </w:p>
        </w:tc>
        <w:tc>
          <w:tcPr>
            <w:tcW w:w="1093" w:type="dxa"/>
            <w:shd w:val="clear" w:color="auto" w:fill="FFC000"/>
            <w:tcMar>
              <w:top w:w="57" w:type="dxa"/>
            </w:tcMar>
            <w:vAlign w:val="center"/>
          </w:tcPr>
          <w:p w:rsidR="006F4FB2" w:rsidP="006F4FB2">
            <w:pPr>
              <w:pStyle w:val="ESBodyText0"/>
              <w:jc w:val="center"/>
            </w:pPr>
            <w:r>
              <w:t>97%</w:t>
            </w:r>
          </w:p>
        </w:tc>
        <w:tc>
          <w:tcPr>
            <w:tcW w:w="1094"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NDP</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The percent endorsement on Sense of Connectedness factor, as reported in the Attitudes to School Survey completed annually by Victorian Government school students</w:t>
      </w:r>
      <w:r w:rsidR="003F1321">
        <w:t>, indicates the p</w:t>
      </w:r>
      <w:r>
        <w:t>ercent of positive responses (agree or strongly agree).</w:t>
      </w:r>
    </w:p>
    <w:p w:rsidR="000D7D46">
      <w:pPr>
        <w:pStyle w:val="ESBodyText0"/>
      </w:pPr>
      <w:r>
        <w:t>Schools who participated in the Student Attitudes to School survey in 2020 should refer to the advice provided regarding the consistency of their data.</w:t>
      </w:r>
    </w:p>
    <w:p w:rsidR="004F0C48" w:rsidP="00AE4639">
      <w:pPr>
        <w:pStyle w:val="ESBodyText0"/>
        <w:spacing w:before="120" w:after="240"/>
      </w:pPr>
      <w:r>
        <w:rPr>
          <w:noProof/>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(2020)</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83.8%</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90.6%</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84.2%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83.4%</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81.0%</w:t>
            </w:r>
          </w:p>
        </w:tc>
      </w:tr>
    </w:tbl>
    <w:p w:rsidR="004F0C48">
      <w:pPr>
        <w:pStyle w:val="ESBodyText0"/>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685800"/>
                        </a:xfrm>
                        <a:prstGeom prst="rect">
                          <a:avLst/>
                        </a:prstGeom>
                        <a:solidFill>
                          <a:schemeClr val="lt1"/>
                        </a:solidFill>
                        <a:ln w="6350">
                          <a:noFill/>
                        </a:ln>
                      </wps:spPr>
                      <wps:txb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pPr>
        <w:pStyle w:val="ESBodyText0"/>
      </w:pPr>
    </w:p>
    <w:p w:rsidR="000C0E44">
      <w:pPr>
        <w:pStyle w:val="ESBodyText0"/>
      </w:pPr>
    </w:p>
    <w:p w:rsidR="003221FB" w:rsidP="000D7D46">
      <w:pPr>
        <w:pStyle w:val="ESHeading30"/>
        <w:spacing w:before="480"/>
      </w:pPr>
      <w:r>
        <w:t>Student Attitudes to School – Management of Bullying</w:t>
      </w:r>
    </w:p>
    <w:p w:rsidR="00192005">
      <w:pPr>
        <w:pStyle w:val="ESBodyText0"/>
      </w:pPr>
      <w:r>
        <w:t>The percent endorsement on Management of Bullying factor, as reported in the Attitudes to School Survey completed annually by Victorian Government school students</w:t>
      </w:r>
      <w:r w:rsidR="003F1321">
        <w:t xml:space="preserve">, </w:t>
      </w:r>
      <w:r>
        <w:t>indicates the percent of positive responses (agree or strongly agree).</w:t>
      </w:r>
    </w:p>
    <w:p w:rsidR="000D7D46">
      <w:pPr>
        <w:pStyle w:val="ESBodyText0"/>
      </w:pPr>
      <w:r>
        <w:t>Schools who participated in the Student Attitudes to School survey in 2020 should refer to the advice provided regarding the consistency of their data.</w:t>
      </w:r>
    </w:p>
    <w:p w:rsidR="001B1C12" w:rsidP="001B1C12">
      <w:pPr>
        <w:pStyle w:val="ESBodyText0"/>
        <w:spacing w:before="120" w:after="240"/>
      </w:pPr>
      <w:r>
        <w:rPr>
          <w:noProof/>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91.7%</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95.0%</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85.5%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85.4%</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80.4%</w:t>
            </w:r>
          </w:p>
        </w:tc>
      </w:tr>
    </w:tbl>
    <w:p w:rsidR="001B1C12">
      <w:pPr>
        <w:pStyle w:val="ESBodyText0"/>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$475,583</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$135,793</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$4,250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$24,800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$3,932</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$25,056</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NDA</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$669,413</w:t>
            </w:r>
          </w:p>
        </w:tc>
      </w:tr>
    </w:tbl>
    <w:p w:rsidR="009E6D61" w:rsidP="0099239B">
      <w:pPr>
        <w:pStyle w:val="ESBodyText0"/>
        <w:spacing w:before="120" w:line="240" w:lineRule="auto"/>
      </w:pPr>
      <w:bookmarkEnd w:id="5"/>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$25,839</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$25,839</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$467,279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$524</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$3,762</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$894</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$17,376</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$3,299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$1,031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$5,766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$21,814</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$41,596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NDA</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$15,314</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NDA</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NDA</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$9,214</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$587,867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$81,546</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$47,738</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01 Mar 2021</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
        <w:spacing w:before="240" w:after="480" w:line="240" w:lineRule="atLeast"/>
        <w:rPr>
          <w:szCs w:val="24"/>
        </w:rPr>
      </w:pPr>
      <w:r w:rsidRPr="0099239B">
        <w:rPr>
          <w:szCs w:val="24"/>
        </w:rPr>
        <w:t>F</w:t>
      </w:r>
      <w:r>
        <w:rPr>
          <w:szCs w:val="24"/>
        </w:rPr>
        <w:t xml:space="preserve">INANCIAL POSITION AS AT 31 DECEMBER </w:t>
      </w:r>
      <w:r>
        <w:rPr>
          <w:szCs w:val="24"/>
        </w:rPr>
        <w:t>2020</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$88,855</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$4,579</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$93,434</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$17,102</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$1,800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$23,589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$27,000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$23,629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$102,931</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0"/>
      <w:footerReference w:type="default" r:id="rId31"/>
      <w:headerReference w:type="first" r:id="rId32"/>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9646767"/>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3066929"/>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Murrabit Group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73866582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Murrabit Group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8475517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Murrabit Group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
    <w:name w:val="Style1 Char"/>
    <w:basedOn w:val="H2Char"/>
    <w:link w:val="Style1"/>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header" Target="header8.xml" /><Relationship Id="rId31" Type="http://schemas.openxmlformats.org/officeDocument/2006/relationships/footer" Target="footer5.xml" /><Relationship Id="rId32" Type="http://schemas.openxmlformats.org/officeDocument/2006/relationships/header" Target="header9.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0.864</c:v>
                </c:pt>
                <c:pt idx="1">
                  <c:v>0.812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#N/A</c:v>
                </c:pt>
                <c:pt idx="1">
                  <c:v>0.778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0.920635</c:v>
                </c:pt>
                <c:pt idx="1">
                  <c:v>0.864028</c:v>
                </c:pt>
                <c:pt idx="2">
                  <c:v>0.863134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0.951613</c:v>
                </c:pt>
                <c:pt idx="1">
                  <c:v>0.854337</c:v>
                </c:pt>
                <c:pt idx="2">
                  <c:v>0.851516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7.821428</c:v>
                </c:pt>
                <c:pt idx="1">
                  <c:v>12.848261</c:v>
                </c:pt>
                <c:pt idx="2">
                  <c:v>13.837135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0.8375</c:v>
                </c:pt>
                <c:pt idx="1">
                  <c:v>0.841978</c:v>
                </c:pt>
                <c:pt idx="2">
                  <c:v>0.791922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0.916666</c:v>
                </c:pt>
                <c:pt idx="1">
                  <c:v>0.855</c:v>
                </c:pt>
                <c:pt idx="2">
                  <c:v>0.779584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